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</w:rPr>
        <w:t xml:space="preserve">   广东省成人高等学校学生转学申请表</w:t>
      </w:r>
    </w:p>
    <w:p>
      <w:pPr>
        <w:spacing w:before="156" w:beforeLines="50" w:after="312" w:afterLines="100" w:line="24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Cs/>
          <w:sz w:val="24"/>
        </w:rPr>
        <w:t>（省内转学使用）</w:t>
      </w:r>
    </w:p>
    <w:tbl>
      <w:tblPr>
        <w:tblStyle w:val="5"/>
        <w:tblW w:w="99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485"/>
        <w:gridCol w:w="1863"/>
        <w:gridCol w:w="777"/>
        <w:gridCol w:w="778"/>
        <w:gridCol w:w="895"/>
        <w:gridCol w:w="118"/>
        <w:gridCol w:w="779"/>
        <w:gridCol w:w="135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989" w:type="dxa"/>
            <w:gridSpan w:val="10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0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63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7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78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7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201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入学时间</w:t>
            </w:r>
          </w:p>
        </w:tc>
        <w:tc>
          <w:tcPr>
            <w:tcW w:w="1863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7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</w:t>
            </w:r>
          </w:p>
        </w:tc>
        <w:tc>
          <w:tcPr>
            <w:tcW w:w="778" w:type="dxa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2" w:type="dxa"/>
            <w:gridSpan w:val="3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3578" w:type="dxa"/>
            <w:gridSpan w:val="2"/>
            <w:tcBorders>
              <w:bottom w:val="single" w:color="000000" w:sz="6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9989" w:type="dxa"/>
            <w:gridSpan w:val="10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二、转学情况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0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155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895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层次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学习形式</w:t>
            </w:r>
          </w:p>
        </w:tc>
        <w:tc>
          <w:tcPr>
            <w:tcW w:w="1358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教学点</w:t>
            </w:r>
          </w:p>
        </w:tc>
        <w:tc>
          <w:tcPr>
            <w:tcW w:w="222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01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转出情况</w:t>
            </w:r>
          </w:p>
        </w:tc>
        <w:tc>
          <w:tcPr>
            <w:tcW w:w="1863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</w:tcBorders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   区(县)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201" w:type="dxa"/>
            <w:gridSpan w:val="2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转入情况</w:t>
            </w:r>
          </w:p>
        </w:tc>
        <w:tc>
          <w:tcPr>
            <w:tcW w:w="186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   区(县</w:t>
            </w:r>
            <w:r>
              <w:rPr>
                <w:rFonts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1" w:hRule="atLeast"/>
          <w:jc w:val="center"/>
        </w:trPr>
        <w:tc>
          <w:tcPr>
            <w:tcW w:w="7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申请转学理由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73" w:type="dxa"/>
            <w:gridSpan w:val="9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申请人签名:               手机：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1" w:hRule="atLeast"/>
          <w:jc w:val="center"/>
        </w:trPr>
        <w:tc>
          <w:tcPr>
            <w:tcW w:w="7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转出学校部门意见</w:t>
            </w:r>
          </w:p>
        </w:tc>
        <w:tc>
          <w:tcPr>
            <w:tcW w:w="390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62" w:firstLineChars="15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负责人:(签章)</w:t>
            </w:r>
          </w:p>
          <w:p>
            <w:pPr>
              <w:ind w:firstLine="2" w:firstLineChars="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101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转入学校部门意见</w:t>
            </w:r>
          </w:p>
        </w:tc>
        <w:tc>
          <w:tcPr>
            <w:tcW w:w="435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负责人:(签章)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71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转出学校审批意见</w:t>
            </w:r>
          </w:p>
        </w:tc>
        <w:tc>
          <w:tcPr>
            <w:tcW w:w="3903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362" w:firstLineChars="15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负责人:(签章)</w:t>
            </w:r>
          </w:p>
          <w:p>
            <w:pPr>
              <w:ind w:firstLine="2" w:firstLineChars="1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1013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转入学校审批意见</w:t>
            </w:r>
          </w:p>
        </w:tc>
        <w:tc>
          <w:tcPr>
            <w:tcW w:w="435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负责人:(签章)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ind w:left="1027" w:hanging="1027" w:hangingChars="428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说明：1、学习形式指脱产、业余、函授。</w:t>
      </w:r>
    </w:p>
    <w:p>
      <w:pPr>
        <w:ind w:left="922" w:leftChars="350" w:hanging="187" w:hangingChars="78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2、此表一式三份，分别由转出、转入高校和广东省教育厅各保存一份。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50"/>
    <w:rsid w:val="002B1F48"/>
    <w:rsid w:val="008F6150"/>
    <w:rsid w:val="00AE0797"/>
    <w:rsid w:val="00B06CAF"/>
    <w:rsid w:val="00C47785"/>
    <w:rsid w:val="00E05616"/>
    <w:rsid w:val="297772F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59</Words>
  <Characters>341</Characters>
  <Lines>2</Lines>
  <Paragraphs>1</Paragraphs>
  <ScaleCrop>false</ScaleCrop>
  <LinksUpToDate>false</LinksUpToDate>
  <CharactersWithSpaces>399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2016-06-15T02:30:00Z</dcterms:created>
  <dc:creator>wxq</dc:creator>
  <cp:lastModifiedBy>Administrator</cp:lastModifiedBy>
  <dcterms:modified xsi:type="dcterms:W3CDTF">2016-12-21T08:03:39Z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