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ind w:firstLine="0" w:firstLineChars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附件1：</w:t>
      </w:r>
    </w:p>
    <w:p>
      <w:pPr>
        <w:spacing w:line="72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广财慕课平台（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学习指引</w:t>
      </w:r>
    </w:p>
    <w:bookmarkEnd w:id="0"/>
    <w:p>
      <w:pPr>
        <w:pStyle w:val="8"/>
        <w:numPr>
          <w:ilvl w:val="-1"/>
          <w:numId w:val="0"/>
        </w:numPr>
        <w:ind w:left="0" w:leftChars="0" w:firstLine="643" w:firstLineChars="200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一、账号注册</w:t>
      </w:r>
    </w:p>
    <w:p>
      <w:pPr>
        <w:pStyle w:val="8"/>
        <w:numPr>
          <w:ilvl w:val="-1"/>
          <w:numId w:val="0"/>
        </w:numPr>
        <w:ind w:left="0" w:firstLine="560" w:firstLineChars="200"/>
        <w:rPr>
          <w:rFonts w:ascii="仿宋_GB2312" w:hAnsi="楷体_GB2312" w:eastAsia="仿宋_GB2312" w:cs="楷体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  <w:lang w:val="en-US" w:eastAsia="zh-CN"/>
        </w:rPr>
        <w:t>1.</w:t>
      </w:r>
      <w:r>
        <w:rPr>
          <w:rFonts w:hint="eastAsia" w:ascii="仿宋_GB2312" w:hAnsi="楷体_GB2312" w:eastAsia="仿宋_GB2312" w:cs="楷体_GB2312"/>
          <w:sz w:val="28"/>
          <w:szCs w:val="28"/>
        </w:rPr>
        <w:t>浏览器中输入</w:t>
      </w:r>
      <w:r>
        <w:fldChar w:fldCharType="begin"/>
      </w:r>
      <w:r>
        <w:instrText xml:space="preserve"> HYPERLINK "http://www.gdufemooc.cn" </w:instrText>
      </w:r>
      <w:r>
        <w:fldChar w:fldCharType="separate"/>
      </w:r>
      <w:r>
        <w:rPr>
          <w:rStyle w:val="7"/>
          <w:rFonts w:ascii="仿宋_GB2312" w:hAnsi="楷体_GB2312" w:eastAsia="仿宋_GB2312" w:cs="楷体_GB2312"/>
          <w:sz w:val="28"/>
          <w:szCs w:val="28"/>
        </w:rPr>
        <w:t>www.gdufemooc.cn</w:t>
      </w:r>
      <w:r>
        <w:rPr>
          <w:rStyle w:val="7"/>
          <w:rFonts w:ascii="仿宋_GB2312" w:hAnsi="楷体_GB2312" w:eastAsia="仿宋_GB2312" w:cs="楷体_GB2312"/>
          <w:sz w:val="28"/>
          <w:szCs w:val="28"/>
        </w:rPr>
        <w:fldChar w:fldCharType="end"/>
      </w:r>
      <w:r>
        <w:rPr>
          <w:rFonts w:hint="eastAsia" w:ascii="仿宋_GB2312" w:hAnsi="楷体_GB2312" w:eastAsia="仿宋_GB2312" w:cs="楷体_GB2312"/>
          <w:sz w:val="28"/>
          <w:szCs w:val="28"/>
        </w:rPr>
        <w:t>打开广财慕课平台首页；</w:t>
      </w:r>
    </w:p>
    <w:p>
      <w:pPr>
        <w:rPr>
          <w:rFonts w:ascii="仿宋_GB2312" w:hAnsi="楷体_GB2312" w:eastAsia="仿宋_GB2312" w:cs="楷体_GB2312"/>
          <w:sz w:val="28"/>
          <w:szCs w:val="28"/>
        </w:rPr>
      </w:pPr>
      <w:r>
        <w:drawing>
          <wp:inline distT="0" distB="0" distL="0" distR="0">
            <wp:extent cx="5274310" cy="3613785"/>
            <wp:effectExtent l="0" t="0" r="2540" b="5715"/>
            <wp:docPr id="1362367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6725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_GB2312" w:hAnsi="楷体_GB2312" w:eastAsia="仿宋_GB2312" w:cs="楷体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</w:rPr>
        <w:t>点击登录按钮，在弹出的页面中点击立即注册；</w:t>
      </w:r>
    </w:p>
    <w:p>
      <w:pPr>
        <w:rPr>
          <w:rFonts w:ascii="仿宋_GB2312" w:hAnsi="楷体_GB2312" w:eastAsia="仿宋_GB2312" w:cs="楷体_GB2312"/>
          <w:sz w:val="28"/>
          <w:szCs w:val="28"/>
        </w:rPr>
      </w:pPr>
      <w:r>
        <w:drawing>
          <wp:inline distT="0" distB="0" distL="0" distR="0">
            <wp:extent cx="5274310" cy="3220720"/>
            <wp:effectExtent l="0" t="0" r="2540" b="17780"/>
            <wp:docPr id="1360517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174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-1"/>
          <w:numId w:val="0"/>
        </w:numPr>
        <w:ind w:left="0" w:firstLine="560" w:firstLineChars="200"/>
        <w:rPr>
          <w:rFonts w:ascii="仿宋_GB2312" w:hAnsi="楷体_GB2312" w:eastAsia="仿宋_GB2312" w:cs="楷体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  <w:lang w:val="en-US" w:eastAsia="zh-CN"/>
        </w:rPr>
        <w:t>2.</w:t>
      </w:r>
      <w:r>
        <w:rPr>
          <w:rFonts w:hint="eastAsia" w:ascii="仿宋_GB2312" w:hAnsi="楷体_GB2312" w:eastAsia="仿宋_GB2312" w:cs="楷体_GB2312"/>
          <w:sz w:val="28"/>
          <w:szCs w:val="28"/>
        </w:rPr>
        <w:t>按照提示完成账号注册。</w:t>
      </w:r>
    </w:p>
    <w:p>
      <w:pPr>
        <w:rPr>
          <w:rFonts w:ascii="仿宋_GB2312" w:hAnsi="楷体_GB2312" w:eastAsia="仿宋_GB2312" w:cs="楷体_GB2312"/>
          <w:sz w:val="28"/>
          <w:szCs w:val="28"/>
        </w:rPr>
      </w:pPr>
      <w:r>
        <w:drawing>
          <wp:inline distT="0" distB="0" distL="0" distR="0">
            <wp:extent cx="5274310" cy="3596005"/>
            <wp:effectExtent l="0" t="0" r="2540" b="4445"/>
            <wp:docPr id="1145071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7170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-1"/>
          <w:numId w:val="0"/>
        </w:numPr>
        <w:ind w:left="0" w:leftChars="0" w:firstLine="643" w:firstLineChars="200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二、身份绑定</w:t>
      </w:r>
    </w:p>
    <w:p>
      <w:pPr>
        <w:pStyle w:val="8"/>
        <w:numPr>
          <w:ilvl w:val="-1"/>
          <w:numId w:val="0"/>
        </w:numPr>
        <w:ind w:left="0" w:firstLine="560" w:firstLineChars="200"/>
        <w:rPr>
          <w:rFonts w:ascii="仿宋_GB2312" w:hAnsi="华文仿宋" w:eastAsia="仿宋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  <w:lang w:val="en-US" w:eastAsia="zh-CN"/>
        </w:rPr>
        <w:t>1.</w:t>
      </w:r>
      <w:r>
        <w:rPr>
          <w:rFonts w:hint="eastAsia" w:ascii="仿宋_GB2312" w:hAnsi="楷体_GB2312" w:eastAsia="仿宋_GB2312" w:cs="楷体_GB2312"/>
          <w:sz w:val="28"/>
          <w:szCs w:val="28"/>
        </w:rPr>
        <w:t>完成账号注册后，</w:t>
      </w:r>
      <w:r>
        <w:rPr>
          <w:rFonts w:hint="eastAsia" w:ascii="仿宋_GB2312" w:hAnsi="华文仿宋" w:eastAsia="仿宋_GB2312"/>
          <w:sz w:val="28"/>
          <w:szCs w:val="28"/>
        </w:rPr>
        <w:t>打开手机微信，扫描下方二维码并关注“广财慕课”公众号。</w:t>
      </w:r>
    </w:p>
    <w:p>
      <w:pPr>
        <w:jc w:val="center"/>
        <w:rPr>
          <w:rFonts w:ascii="仿宋_GB2312" w:hAnsi="楷体_GB2312" w:eastAsia="仿宋_GB2312" w:cs="楷体_GB2312"/>
          <w:sz w:val="28"/>
          <w:szCs w:val="28"/>
        </w:rPr>
      </w:pPr>
      <w:r>
        <w:rPr>
          <w:rFonts w:ascii="仿宋_GB2312" w:hAnsi="楷体_GB2312" w:eastAsia="仿宋_GB2312" w:cs="楷体_GB2312"/>
          <w:sz w:val="28"/>
          <w:szCs w:val="28"/>
        </w:rPr>
        <w:drawing>
          <wp:inline distT="0" distB="0" distL="0" distR="0">
            <wp:extent cx="2456815" cy="2456815"/>
            <wp:effectExtent l="0" t="0" r="0" b="0"/>
            <wp:docPr id="2117178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78636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华文仿宋" w:eastAsia="仿宋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  <w:lang w:val="en-US" w:eastAsia="zh-CN"/>
        </w:rPr>
        <w:t>2.</w:t>
      </w:r>
      <w:r>
        <w:rPr>
          <w:rFonts w:hint="eastAsia" w:ascii="仿宋_GB2312" w:hAnsi="华文仿宋" w:eastAsia="仿宋_GB2312"/>
          <w:sz w:val="28"/>
          <w:szCs w:val="28"/>
        </w:rPr>
        <w:t>点击“身份绑定”-点击“广财慕课”，点击</w:t>
      </w:r>
      <w:r>
        <w:rPr>
          <w:rFonts w:hint="eastAsia" w:ascii="仿宋_GB2312" w:hAnsi="华文仿宋" w:eastAsia="仿宋_GB2312"/>
          <w:b/>
          <w:sz w:val="28"/>
          <w:szCs w:val="28"/>
        </w:rPr>
        <w:t>输入账号：</w:t>
      </w:r>
      <w:r>
        <w:rPr>
          <w:rFonts w:hint="eastAsia" w:ascii="仿宋_GB2312" w:hAnsi="华文仿宋" w:eastAsia="仿宋_GB2312"/>
          <w:b/>
          <w:color w:val="FF0000"/>
          <w:sz w:val="28"/>
          <w:szCs w:val="28"/>
        </w:rPr>
        <w:t>注册账号使用的手机号</w:t>
      </w:r>
      <w:r>
        <w:rPr>
          <w:rFonts w:hint="eastAsia" w:ascii="仿宋_GB2312" w:hAnsi="华文仿宋" w:eastAsia="仿宋_GB2312"/>
          <w:sz w:val="28"/>
          <w:szCs w:val="28"/>
        </w:rPr>
        <w:t>。</w:t>
      </w:r>
      <w:r>
        <w:rPr>
          <w:rFonts w:hint="eastAsia" w:ascii="仿宋_GB2312" w:hAnsi="华文仿宋" w:eastAsia="仿宋_GB2312"/>
          <w:b/>
          <w:sz w:val="28"/>
          <w:szCs w:val="28"/>
        </w:rPr>
        <w:t>输入密码：</w:t>
      </w:r>
      <w:r>
        <w:rPr>
          <w:rFonts w:hint="eastAsia" w:ascii="仿宋_GB2312" w:hAnsi="华文仿宋" w:eastAsia="仿宋_GB2312"/>
          <w:b/>
          <w:color w:val="FF0000"/>
          <w:sz w:val="28"/>
          <w:szCs w:val="28"/>
        </w:rPr>
        <w:t>手机号后六位</w:t>
      </w:r>
      <w:r>
        <w:rPr>
          <w:rFonts w:hint="eastAsia" w:ascii="仿宋_GB2312" w:hAnsi="华文仿宋" w:eastAsia="仿宋_GB2312"/>
          <w:sz w:val="28"/>
          <w:szCs w:val="28"/>
        </w:rPr>
        <w:t>。完成身份绑定，显示“验证成功”。</w:t>
      </w:r>
    </w:p>
    <w:p>
      <w:pPr>
        <w:jc w:val="center"/>
        <w:rPr>
          <w:rFonts w:ascii="华文仿宋" w:hAnsi="华文仿宋" w:eastAsia="华文仿宋"/>
        </w:rPr>
      </w:pPr>
      <w:r>
        <w:rPr>
          <w:rFonts w:ascii="华文仿宋" w:hAnsi="华文仿宋" w:eastAsia="华文仿宋"/>
        </w:rPr>
        <w:drawing>
          <wp:inline distT="0" distB="0" distL="114300" distR="114300">
            <wp:extent cx="1736090" cy="3752850"/>
            <wp:effectExtent l="0" t="0" r="0" b="0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71" cy="378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</w:rPr>
        <w:t xml:space="preserve"> </w:t>
      </w:r>
      <w:r>
        <w:rPr>
          <w:rFonts w:ascii="华文仿宋" w:hAnsi="华文仿宋" w:eastAsia="华文仿宋"/>
        </w:rPr>
        <w:drawing>
          <wp:inline distT="0" distB="0" distL="0" distR="0">
            <wp:extent cx="1729740" cy="37471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8559" cy="38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</w:rPr>
        <w:t xml:space="preserve"> </w:t>
      </w:r>
      <w:r>
        <w:rPr>
          <w:rFonts w:ascii="华文仿宋" w:hAnsi="华文仿宋" w:eastAsia="华文仿宋"/>
        </w:rPr>
        <w:drawing>
          <wp:inline distT="0" distB="0" distL="0" distR="0">
            <wp:extent cx="1739900" cy="37490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rcRect t="508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790361" cy="3857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-1"/>
          <w:numId w:val="0"/>
        </w:numPr>
        <w:ind w:left="0" w:leftChars="0" w:firstLine="643" w:firstLineChars="200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三、登录</w:t>
      </w:r>
    </w:p>
    <w:p>
      <w:pPr>
        <w:ind w:firstLine="560" w:firstLineChars="200"/>
        <w:rPr>
          <w:rFonts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在浏览器中输入www.gdufemooc.cn，进入广财慕课平台，点击右上角“登录”按钮，打开微信-扫一扫-登录。</w:t>
      </w:r>
    </w:p>
    <w:p>
      <w:pPr>
        <w:rPr>
          <w:rFonts w:ascii="仿宋_GB2312" w:hAnsi="华文仿宋" w:eastAsia="仿宋_GB2312"/>
          <w:sz w:val="28"/>
          <w:szCs w:val="28"/>
        </w:rPr>
      </w:pPr>
      <w:r>
        <w:drawing>
          <wp:inline distT="0" distB="0" distL="0" distR="0">
            <wp:extent cx="5274310" cy="3187700"/>
            <wp:effectExtent l="0" t="0" r="0" b="0"/>
            <wp:docPr id="622656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5656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-1"/>
          <w:numId w:val="0"/>
        </w:numPr>
        <w:ind w:left="0" w:leftChars="0" w:firstLine="643" w:firstLineChars="200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四、选课学习</w:t>
      </w:r>
    </w:p>
    <w:p>
      <w:pPr>
        <w:ind w:firstLine="560" w:firstLineChars="200"/>
        <w:rPr>
          <w:rFonts w:ascii="仿宋_GB2312" w:hAnsi="楷体_GB2312" w:eastAsia="仿宋_GB2312" w:cs="楷体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</w:rPr>
        <w:t>1</w:t>
      </w:r>
      <w:r>
        <w:rPr>
          <w:rFonts w:ascii="仿宋_GB2312" w:hAnsi="楷体_GB2312" w:eastAsia="仿宋_GB2312" w:cs="楷体_GB2312"/>
          <w:sz w:val="28"/>
          <w:szCs w:val="28"/>
        </w:rPr>
        <w:t>.</w:t>
      </w:r>
      <w:r>
        <w:rPr>
          <w:rFonts w:hint="eastAsia" w:ascii="仿宋_GB2312" w:hAnsi="楷体_GB2312" w:eastAsia="仿宋_GB2312" w:cs="楷体_GB2312"/>
          <w:sz w:val="28"/>
          <w:szCs w:val="28"/>
        </w:rPr>
        <w:t>进入平台后，首页下拉到“全民终身学习系列课程”模块，点击任意一门课程；</w:t>
      </w:r>
    </w:p>
    <w:p>
      <w:pPr>
        <w:rPr>
          <w:rFonts w:ascii="仿宋_GB2312" w:hAnsi="楷体_GB2312" w:eastAsia="仿宋_GB2312" w:cs="楷体_GB2312"/>
          <w:b/>
          <w:bCs/>
          <w:sz w:val="28"/>
          <w:szCs w:val="28"/>
        </w:rPr>
      </w:pPr>
      <w:r>
        <w:drawing>
          <wp:inline distT="0" distB="0" distL="0" distR="0">
            <wp:extent cx="5274310" cy="3158490"/>
            <wp:effectExtent l="0" t="0" r="0" b="0"/>
            <wp:docPr id="72644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424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-1"/>
          <w:numId w:val="0"/>
        </w:numPr>
        <w:ind w:left="0" w:firstLine="560" w:firstLineChars="200"/>
        <w:rPr>
          <w:rFonts w:ascii="仿宋_GB2312" w:hAnsi="楷体_GB2312" w:eastAsia="仿宋_GB2312" w:cs="楷体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  <w:lang w:val="en-US" w:eastAsia="zh-CN"/>
        </w:rPr>
        <w:t>2.</w:t>
      </w:r>
      <w:r>
        <w:rPr>
          <w:rFonts w:hint="eastAsia" w:ascii="仿宋_GB2312" w:hAnsi="楷体_GB2312" w:eastAsia="仿宋_GB2312" w:cs="楷体_GB2312"/>
          <w:sz w:val="28"/>
          <w:szCs w:val="28"/>
        </w:rPr>
        <w:t>点击进入课程（此处以广告策划与管理课程为例），点击进入班级；</w:t>
      </w:r>
    </w:p>
    <w:p>
      <w:pPr>
        <w:rPr>
          <w:rFonts w:ascii="仿宋_GB2312" w:hAnsi="楷体_GB2312" w:eastAsia="仿宋_GB2312" w:cs="楷体_GB2312"/>
          <w:sz w:val="28"/>
          <w:szCs w:val="28"/>
        </w:rPr>
      </w:pPr>
      <w:r>
        <w:drawing>
          <wp:inline distT="0" distB="0" distL="0" distR="0">
            <wp:extent cx="5274310" cy="3317240"/>
            <wp:effectExtent l="0" t="0" r="0" b="0"/>
            <wp:docPr id="1544583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8354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-1"/>
          <w:numId w:val="0"/>
        </w:numPr>
        <w:ind w:left="0" w:firstLine="560" w:firstLineChars="200"/>
        <w:rPr>
          <w:rFonts w:ascii="仿宋_GB2312" w:hAnsi="楷体_GB2312" w:eastAsia="仿宋_GB2312" w:cs="楷体_GB2312"/>
          <w:sz w:val="28"/>
          <w:szCs w:val="28"/>
        </w:rPr>
      </w:pPr>
      <w:r>
        <w:rPr>
          <w:rFonts w:hint="eastAsia" w:ascii="仿宋_GB2312" w:hAnsi="楷体_GB2312" w:eastAsia="仿宋_GB2312" w:cs="楷体_GB2312"/>
          <w:sz w:val="28"/>
          <w:szCs w:val="28"/>
          <w:lang w:val="en-US" w:eastAsia="zh-CN"/>
        </w:rPr>
        <w:t>3.</w:t>
      </w:r>
      <w:r>
        <w:rPr>
          <w:rFonts w:hint="eastAsia" w:ascii="仿宋_GB2312" w:hAnsi="楷体_GB2312" w:eastAsia="仿宋_GB2312" w:cs="楷体_GB2312"/>
          <w:sz w:val="28"/>
          <w:szCs w:val="28"/>
        </w:rPr>
        <w:t>点击任意学习单元即可开始学习。</w:t>
      </w:r>
    </w:p>
    <w:p>
      <w:pPr>
        <w:rPr>
          <w:rFonts w:ascii="仿宋_GB2312" w:hAnsi="楷体_GB2312" w:eastAsia="仿宋_GB2312" w:cs="楷体_GB2312"/>
          <w:b/>
          <w:bCs/>
          <w:sz w:val="28"/>
          <w:szCs w:val="28"/>
        </w:rPr>
      </w:pPr>
      <w:r>
        <w:drawing>
          <wp:inline distT="0" distB="0" distL="0" distR="0">
            <wp:extent cx="5274310" cy="3423285"/>
            <wp:effectExtent l="0" t="0" r="0" b="0"/>
            <wp:docPr id="1822328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2874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16303C"/>
    <w:multiLevelType w:val="multilevel"/>
    <w:tmpl w:val="0A16303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lZmZhN2QxY2YxZGM4YTdiMTQ4YjBhYTVjNmNhYTEifQ=="/>
  </w:docVars>
  <w:rsids>
    <w:rsidRoot w:val="00436730"/>
    <w:rsid w:val="00401BDC"/>
    <w:rsid w:val="00436730"/>
    <w:rsid w:val="004937C1"/>
    <w:rsid w:val="00784CCE"/>
    <w:rsid w:val="0093442A"/>
    <w:rsid w:val="00BF17D0"/>
    <w:rsid w:val="08D77880"/>
    <w:rsid w:val="0B0A7438"/>
    <w:rsid w:val="0BA457DB"/>
    <w:rsid w:val="1E264A6F"/>
    <w:rsid w:val="49DC6034"/>
    <w:rsid w:val="635D0638"/>
    <w:rsid w:val="67044866"/>
    <w:rsid w:val="67BC6633"/>
    <w:rsid w:val="72C2272F"/>
    <w:rsid w:val="7DE7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217</Words>
  <Characters>1237</Characters>
  <Lines>10</Lines>
  <Paragraphs>2</Paragraphs>
  <TotalTime>26</TotalTime>
  <ScaleCrop>false</ScaleCrop>
  <LinksUpToDate>false</LinksUpToDate>
  <CharactersWithSpaces>1452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2023-11-16T08:33:00Z</dcterms:created>
  <dc:creator>608</dc:creator>
  <cp:lastModifiedBy>和的和</cp:lastModifiedBy>
  <dcterms:modified xsi:type="dcterms:W3CDTF">2023-11-17T13:52:54Z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C1129A6E351245DDB4E59A58EB7CDD91_13</vt:lpwstr>
  </property>
</Properties>
</file>